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E34A" w14:textId="2813DAB1" w:rsidR="00F71201" w:rsidRPr="00857168" w:rsidRDefault="00F71201" w:rsidP="00F7120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  С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3BE89760" w14:textId="3B05BDA9" w:rsidR="00F71201" w:rsidRPr="00857168" w:rsidRDefault="00A530EE" w:rsidP="00F7120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A530EE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ID</w:t>
      </w:r>
      <w:r w:rsidRPr="00A530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79937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71201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F71201"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="00F71201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F712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71201"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="00F71201" w:rsidRPr="000251B4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="00F71201"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="00F71201" w:rsidRPr="000251B4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bookmarkStart w:id="1" w:name="_Hlk62760083"/>
    </w:p>
    <w:p w14:paraId="650423B3" w14:textId="77777777" w:rsidR="00F71201" w:rsidRPr="000251B4" w:rsidRDefault="00F71201" w:rsidP="00F7120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6ADA8475" w14:textId="1EFE612A" w:rsidR="00F71201" w:rsidRPr="00857168" w:rsidRDefault="00F71201" w:rsidP="00F7120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6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0251B4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0251B4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0251B4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0251B4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0251B4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0251B4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0251B4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0251B4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0251B4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0251B4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0251B4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0251B4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0251B4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0251B4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0251B4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0251B4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0251B4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04.09.2024-16.12.2024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аралығында</w:t>
      </w:r>
    </w:p>
    <w:p w14:paraId="5C187510" w14:textId="77777777" w:rsidR="00F71201" w:rsidRPr="00857168" w:rsidRDefault="00F71201" w:rsidP="00F712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314FCAB1" w14:textId="5360EF94" w:rsidR="00F71201" w:rsidRPr="003733D7" w:rsidRDefault="00F71201" w:rsidP="00F71201">
      <w:pPr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студенттердің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-3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  <w:r w:rsidRPr="003733D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3733D7">
        <w:rPr>
          <w:rFonts w:ascii="Times New Roman" w:hAnsi="Times New Roman" w:cs="Times New Roman"/>
          <w:sz w:val="36"/>
          <w:szCs w:val="36"/>
          <w:lang w:val="kk-KZ" w:eastAsia="ar-SA"/>
        </w:rPr>
        <w:t>21-27 қараша</w:t>
      </w:r>
      <w:r>
        <w:rPr>
          <w:rFonts w:ascii="Times New Roman" w:hAnsi="Times New Roman" w:cs="Times New Roman"/>
          <w:sz w:val="36"/>
          <w:szCs w:val="36"/>
          <w:lang w:val="kk-KZ" w:eastAsia="ar-SA"/>
        </w:rPr>
        <w:t xml:space="preserve">  </w:t>
      </w:r>
      <w:r w:rsidRPr="003733D7">
        <w:rPr>
          <w:rFonts w:ascii="Times New Roman" w:hAnsi="Times New Roman" w:cs="Times New Roman"/>
          <w:sz w:val="36"/>
          <w:szCs w:val="36"/>
          <w:lang w:val="kk-KZ" w:eastAsia="ar-SA"/>
        </w:rPr>
        <w:t>202</w:t>
      </w:r>
      <w:r>
        <w:rPr>
          <w:rFonts w:ascii="Times New Roman" w:hAnsi="Times New Roman" w:cs="Times New Roman"/>
          <w:sz w:val="36"/>
          <w:szCs w:val="36"/>
          <w:lang w:val="kk-KZ" w:eastAsia="ar-SA"/>
        </w:rPr>
        <w:t>4</w:t>
      </w:r>
      <w:r w:rsidRPr="003733D7">
        <w:rPr>
          <w:rFonts w:ascii="Times New Roman" w:hAnsi="Times New Roman" w:cs="Times New Roman"/>
          <w:sz w:val="36"/>
          <w:szCs w:val="36"/>
          <w:lang w:val="kk-KZ" w:eastAsia="ar-SA"/>
        </w:rPr>
        <w:t xml:space="preserve"> жыл</w:t>
      </w:r>
    </w:p>
    <w:p w14:paraId="5D1FC702" w14:textId="77777777" w:rsidR="00F71201" w:rsidRPr="00857168" w:rsidRDefault="00F71201" w:rsidP="00F71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F71201" w:rsidRPr="00857168" w14:paraId="60C6FD1F" w14:textId="77777777" w:rsidTr="006356D4">
        <w:tc>
          <w:tcPr>
            <w:tcW w:w="535" w:type="dxa"/>
          </w:tcPr>
          <w:p w14:paraId="27228858" w14:textId="77777777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72D57208" w14:textId="77777777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0184837D" w14:textId="77777777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53B4F926" w14:textId="77777777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F71201" w:rsidRPr="00857168" w14:paraId="3A7C3E30" w14:textId="77777777" w:rsidTr="006356D4">
        <w:tc>
          <w:tcPr>
            <w:tcW w:w="535" w:type="dxa"/>
          </w:tcPr>
          <w:p w14:paraId="4CE97D28" w14:textId="77777777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34733AC7" w14:textId="2DCBC3C9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B42499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Мемлекеттік қызметкерлердің кәсіби біліктілігін бағалаудың технологиясы</w:t>
            </w:r>
          </w:p>
          <w:p w14:paraId="43A2B690" w14:textId="55FA90A0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ar-SA"/>
              </w:rPr>
              <w:t>презентация дайындау</w:t>
            </w:r>
          </w:p>
        </w:tc>
        <w:tc>
          <w:tcPr>
            <w:tcW w:w="2125" w:type="dxa"/>
          </w:tcPr>
          <w:p w14:paraId="54429D16" w14:textId="0644B225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1A91289D" w14:textId="77777777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</w:t>
            </w:r>
          </w:p>
          <w:p w14:paraId="4DCFDDC9" w14:textId="14E8CD5E" w:rsidR="00F71201" w:rsidRPr="00857168" w:rsidRDefault="00F7120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4 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жыл</w:t>
            </w:r>
          </w:p>
        </w:tc>
      </w:tr>
    </w:tbl>
    <w:p w14:paraId="5F19353B" w14:textId="77777777" w:rsidR="001632AF" w:rsidRDefault="001632AF">
      <w:pPr>
        <w:rPr>
          <w:lang w:val="kk-KZ"/>
        </w:rPr>
      </w:pPr>
    </w:p>
    <w:p w14:paraId="78BB448E" w14:textId="77777777" w:rsidR="00C00A9D" w:rsidRDefault="00C00A9D">
      <w:pPr>
        <w:rPr>
          <w:lang w:val="kk-KZ"/>
        </w:rPr>
      </w:pPr>
    </w:p>
    <w:p w14:paraId="52CA6422" w14:textId="77777777" w:rsidR="00C00A9D" w:rsidRDefault="00C00A9D">
      <w:pPr>
        <w:rPr>
          <w:lang w:val="kk-KZ"/>
        </w:rPr>
      </w:pPr>
    </w:p>
    <w:p w14:paraId="23C8B165" w14:textId="77777777" w:rsidR="00C00A9D" w:rsidRDefault="00C00A9D">
      <w:pPr>
        <w:rPr>
          <w:lang w:val="kk-KZ"/>
        </w:rPr>
      </w:pPr>
    </w:p>
    <w:p w14:paraId="2A076E88" w14:textId="77777777" w:rsidR="00C00A9D" w:rsidRDefault="00C00A9D" w:rsidP="00C00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2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7A2832EE" w14:textId="77777777" w:rsidR="00C00A9D" w:rsidRDefault="00C00A9D" w:rsidP="00C00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336BCA5" w14:textId="77777777" w:rsidR="00C00A9D" w:rsidRDefault="00C00A9D" w:rsidP="00C00A9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3" w:name="_Hlk138936788"/>
      <w:bookmarkEnd w:id="2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4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4"/>
    </w:p>
    <w:p w14:paraId="15F008FE" w14:textId="77777777" w:rsidR="00C00A9D" w:rsidRDefault="00C00A9D" w:rsidP="00C00A9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495C646" w14:textId="77777777" w:rsidR="00C00A9D" w:rsidRDefault="00C00A9D" w:rsidP="00C00A9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70E448A3" w14:textId="77777777" w:rsidR="00C00A9D" w:rsidRDefault="00C00A9D" w:rsidP="00C00A9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0C393EC" w14:textId="77777777" w:rsidR="00C00A9D" w:rsidRDefault="00C00A9D" w:rsidP="00C00A9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A0E7E34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490C76F2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7E3BEFFC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5C72A116" w14:textId="77777777" w:rsidR="00C00A9D" w:rsidRDefault="00C00A9D" w:rsidP="00C00A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349AC3A7" w14:textId="77777777" w:rsidR="00C00A9D" w:rsidRDefault="00C00A9D" w:rsidP="00C00A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30509E68" w14:textId="77777777" w:rsidR="00C00A9D" w:rsidRDefault="00C00A9D" w:rsidP="00C00A9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FD9D33A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02890A93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5E676D36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40D59938" w14:textId="77777777" w:rsidR="00C00A9D" w:rsidRDefault="00C00A9D" w:rsidP="00C00A9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5D63D9B3" w14:textId="77777777" w:rsidR="00C00A9D" w:rsidRDefault="00C00A9D" w:rsidP="00C00A9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5AA3987E" w14:textId="77777777" w:rsidR="00C00A9D" w:rsidRDefault="00C00A9D" w:rsidP="00C00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511E0C43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08C9552A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2ED4D22C" w14:textId="77777777" w:rsidR="00C00A9D" w:rsidRDefault="00C00A9D" w:rsidP="00C00A9D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58FB861" w14:textId="77777777" w:rsidR="00C00A9D" w:rsidRDefault="00C00A9D" w:rsidP="00C00A9D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65A12545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721FC592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47EB5565" w14:textId="77777777" w:rsidR="00C00A9D" w:rsidRDefault="00C00A9D" w:rsidP="00C00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2A37D823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3B6B8564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26E91C87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57F840A8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69D55029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37711AA6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5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09181F69" w14:textId="77777777" w:rsidR="00C00A9D" w:rsidRDefault="00C00A9D" w:rsidP="00C00A9D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7D79AF18" w14:textId="77777777" w:rsidR="00C00A9D" w:rsidRDefault="00C00A9D" w:rsidP="00C00A9D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403F3583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53F4BDED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6F27170B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5"/>
    <w:p w14:paraId="49ABFB0E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65CB1DE0" w14:textId="77777777" w:rsidR="00C00A9D" w:rsidRDefault="00C00A9D" w:rsidP="00C00A9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3C4619C1" w14:textId="77777777" w:rsidR="00C00A9D" w:rsidRDefault="00C00A9D" w:rsidP="00C00A9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6856D2DC" w14:textId="77777777" w:rsidR="00C00A9D" w:rsidRDefault="00C00A9D" w:rsidP="00C00A9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65E42247" w14:textId="77777777" w:rsidR="00C00A9D" w:rsidRDefault="00C00A9D" w:rsidP="00C00A9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7C03EE42" w14:textId="77777777" w:rsidR="00C00A9D" w:rsidRDefault="00C00A9D" w:rsidP="00C00A9D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3DD84C78" w14:textId="77777777" w:rsidR="00C00A9D" w:rsidRDefault="00C00A9D" w:rsidP="00C00A9D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2DFA600D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79439EFF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32379965" w14:textId="77777777" w:rsidR="00C00A9D" w:rsidRDefault="00C00A9D" w:rsidP="00C00A9D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1A047BCE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90E4595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390445C" w14:textId="77777777" w:rsidR="00C00A9D" w:rsidRDefault="00C00A9D" w:rsidP="00C00A9D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09B7875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 xml:space="preserve">5. Президенттік жастар кадр резерві туралы//ҚР Президентінің 2021 жылғы 18 мамырдағы №580 Жарлығы </w:t>
      </w:r>
    </w:p>
    <w:p w14:paraId="6768DDDE" w14:textId="77777777" w:rsidR="00C00A9D" w:rsidRDefault="00C00A9D" w:rsidP="00C00A9D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D1484C9" w14:textId="77777777" w:rsidR="00C00A9D" w:rsidRDefault="00C00A9D" w:rsidP="00C00A9D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6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5736F0FB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71C79E7A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217B199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3204F70D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0386779B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58A72C88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064323A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EE7A639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7E0B9AA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633F8A3E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17A76469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0BC3DB9A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73CC530C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6"/>
    <w:p w14:paraId="009AE4BB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514586AA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734C1274" w14:textId="77777777" w:rsidR="00C00A9D" w:rsidRDefault="00C00A9D" w:rsidP="00C00A9D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486CEA9F" w14:textId="77777777" w:rsidR="00C00A9D" w:rsidRDefault="00C00A9D" w:rsidP="00C00A9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3"/>
    <w:p w14:paraId="1571A09E" w14:textId="77777777" w:rsidR="00C00A9D" w:rsidRDefault="00C00A9D" w:rsidP="00C00A9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432B927C" w14:textId="77777777" w:rsidR="00C00A9D" w:rsidRDefault="00C00A9D" w:rsidP="00C00A9D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6D9A9C16" w14:textId="77777777" w:rsidR="00C00A9D" w:rsidRPr="00C00A9D" w:rsidRDefault="00C00A9D">
      <w:pPr>
        <w:rPr>
          <w:lang w:val="kk-KZ"/>
        </w:rPr>
      </w:pPr>
    </w:p>
    <w:sectPr w:rsidR="00C00A9D" w:rsidRPr="00C0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113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0169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456284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348802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41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95"/>
    <w:rsid w:val="001632AF"/>
    <w:rsid w:val="001B7F95"/>
    <w:rsid w:val="001C6E01"/>
    <w:rsid w:val="001E58E5"/>
    <w:rsid w:val="00310446"/>
    <w:rsid w:val="003477CD"/>
    <w:rsid w:val="003E6D87"/>
    <w:rsid w:val="00907314"/>
    <w:rsid w:val="00A530EE"/>
    <w:rsid w:val="00C00A9D"/>
    <w:rsid w:val="00C45F54"/>
    <w:rsid w:val="00F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E992"/>
  <w15:chartTrackingRefBased/>
  <w15:docId w15:val="{14F4E69E-7AE8-4337-ACD7-9D820B5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9D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00A9D"/>
    <w:rPr>
      <w:color w:val="0000FF"/>
      <w:u w:val="single"/>
    </w:rPr>
  </w:style>
  <w:style w:type="table" w:styleId="ad">
    <w:name w:val="Table Grid"/>
    <w:basedOn w:val="a1"/>
    <w:uiPriority w:val="39"/>
    <w:rsid w:val="00F7120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2024-05-21T15:07:00Z</dcterms:created>
  <dcterms:modified xsi:type="dcterms:W3CDTF">2024-07-02T13:03:00Z</dcterms:modified>
</cp:coreProperties>
</file>